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sz w:val="27"/>
          <w:szCs w:val="27"/>
        </w:rPr>
        <w:t>ело № 5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879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26</w:t>
      </w:r>
      <w:r>
        <w:rPr>
          <w:rFonts w:ascii="Times New Roman" w:eastAsia="Times New Roman" w:hAnsi="Times New Roman" w:cs="Times New Roman"/>
          <w:sz w:val="27"/>
          <w:szCs w:val="27"/>
        </w:rPr>
        <w:t>03</w:t>
      </w:r>
      <w:r>
        <w:rPr>
          <w:rFonts w:ascii="Times New Roman" w:eastAsia="Times New Roman" w:hAnsi="Times New Roman" w:cs="Times New Roman"/>
          <w:sz w:val="27"/>
          <w:szCs w:val="27"/>
        </w:rPr>
        <w:t>/202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>
      <w:pPr>
        <w:spacing w:before="0" w:after="0"/>
        <w:ind w:firstLine="567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Л Е Н И Е</w:t>
      </w:r>
    </w:p>
    <w:p>
      <w:pPr>
        <w:spacing w:before="0" w:after="0"/>
        <w:ind w:firstLine="567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29 мая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>г. Сургут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И.о. 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205,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материалы дела 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Колотиловой Лилии Александровны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родившейся </w:t>
      </w:r>
      <w:r>
        <w:rPr>
          <w:rStyle w:val="cat-UserDefinedgrp-35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гражданки Российской Федерации, являющейся </w:t>
      </w:r>
      <w:r>
        <w:rPr>
          <w:rStyle w:val="cat-UserDefinedgrp-36rplc-1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зарегистрированной по адресу: </w:t>
      </w:r>
      <w:r>
        <w:rPr>
          <w:rStyle w:val="cat-UserDefinedgrp-37rplc-1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 об административном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правонарушении, предусмотренном ст. 15.5 КоАП РФ,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сведениям информационных ресурсов Инспекции, а также журналу входящей по</w:t>
      </w:r>
      <w:r>
        <w:rPr>
          <w:rFonts w:ascii="Times New Roman" w:eastAsia="Times New Roman" w:hAnsi="Times New Roman" w:cs="Times New Roman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товой корреспонденции по состоянию на </w:t>
      </w:r>
      <w:r>
        <w:rPr>
          <w:rFonts w:ascii="Times New Roman" w:eastAsia="Times New Roman" w:hAnsi="Times New Roman" w:cs="Times New Roman"/>
          <w:sz w:val="27"/>
          <w:szCs w:val="27"/>
        </w:rPr>
        <w:t>26.10</w:t>
      </w:r>
      <w:r>
        <w:rPr>
          <w:rFonts w:ascii="Times New Roman" w:eastAsia="Times New Roman" w:hAnsi="Times New Roman" w:cs="Times New Roman"/>
          <w:sz w:val="27"/>
          <w:szCs w:val="27"/>
        </w:rPr>
        <w:t>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от налогоплательщика </w:t>
      </w:r>
      <w:r>
        <w:rPr>
          <w:rStyle w:val="cat-UserDefinedgrp-38rplc-2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расчет по страховым взносам за 9 месяцев 2023 года не поступал. Установленный законодательством о налогах и сборах срок предоставления расчета по страховым взносам за 9 месяцев 2023 года – не позднее 25.10.2023 года, в результате чего нарушены </w:t>
      </w:r>
      <w:r>
        <w:rPr>
          <w:rFonts w:ascii="Times New Roman" w:eastAsia="Times New Roman" w:hAnsi="Times New Roman" w:cs="Times New Roman"/>
          <w:sz w:val="27"/>
          <w:szCs w:val="27"/>
        </w:rPr>
        <w:t>п.п</w:t>
      </w:r>
      <w:r>
        <w:rPr>
          <w:rFonts w:ascii="Times New Roman" w:eastAsia="Times New Roman" w:hAnsi="Times New Roman" w:cs="Times New Roman"/>
          <w:sz w:val="27"/>
          <w:szCs w:val="27"/>
        </w:rPr>
        <w:t>. 4 п.1 ст. 23, п. 7 ст. 431 НК РФ.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рассмотрении дела об административном правонарушении привлекаем</w:t>
      </w:r>
      <w:r>
        <w:rPr>
          <w:rFonts w:ascii="Times New Roman" w:eastAsia="Times New Roman" w:hAnsi="Times New Roman" w:cs="Times New Roman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sz w:val="27"/>
          <w:szCs w:val="27"/>
        </w:rPr>
        <w:t>, будучи извещенн</w:t>
      </w:r>
      <w:r>
        <w:rPr>
          <w:rFonts w:ascii="Times New Roman" w:eastAsia="Times New Roman" w:hAnsi="Times New Roman" w:cs="Times New Roman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надлежащим образом о времени и месте судебного разбирательства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(п. 6 Постановления Пленума ВС РФ от 24.03.2005 г. № 5), </w:t>
      </w:r>
      <w:r>
        <w:rPr>
          <w:rFonts w:ascii="Times New Roman" w:eastAsia="Times New Roman" w:hAnsi="Times New Roman" w:cs="Times New Roman"/>
          <w:sz w:val="27"/>
          <w:szCs w:val="27"/>
        </w:rPr>
        <w:t>не присутствовал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, ходатайств об отложении судебного заседания не заявлял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. При таких обстоятельствах и на основании ст. 25.1 КоАП РФ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Изучив материалы дела, мировой судья приходит к выводу о том, что виновность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Колотиловой Л.А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 подтверждается: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протоколом №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30843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 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>от 25.03.2024 года</w:t>
      </w:r>
      <w:r>
        <w:rPr>
          <w:rFonts w:ascii="Times New Roman" w:eastAsia="Times New Roman" w:hAnsi="Times New Roman" w:cs="Times New Roman"/>
          <w:sz w:val="27"/>
          <w:szCs w:val="27"/>
        </w:rPr>
        <w:t>; копией выписки из Единого государственного реестра юридических лиц; справкой об отсутствии декларации к установленному сроку от 26.10.2023 года; информационным письмом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10.01.2024 года</w:t>
      </w:r>
      <w:r>
        <w:rPr>
          <w:rFonts w:ascii="Times New Roman" w:eastAsia="Times New Roman" w:hAnsi="Times New Roman" w:cs="Times New Roman"/>
          <w:sz w:val="27"/>
          <w:szCs w:val="27"/>
        </w:rPr>
        <w:t>; копией списка внутренних почтовых отправлений от 11.01.2024 года; уведомлением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09.02.2024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копией списка внутренних почтовых отправлений от 13.02.2024 года; отчетом об отслеживании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почтового </w:t>
      </w:r>
      <w:r>
        <w:rPr>
          <w:rFonts w:ascii="Times New Roman" w:eastAsia="Times New Roman" w:hAnsi="Times New Roman" w:cs="Times New Roman"/>
          <w:sz w:val="27"/>
          <w:szCs w:val="27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виновность Колотиловой Л.А</w:t>
      </w:r>
      <w:r>
        <w:rPr>
          <w:rFonts w:ascii="Times New Roman" w:eastAsia="Times New Roman" w:hAnsi="Times New Roman" w:cs="Times New Roman"/>
          <w:sz w:val="27"/>
          <w:szCs w:val="27"/>
        </w:rPr>
        <w:t>. полностью доказанной. Её действия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квалифицируются по ст. 15.5 КоАП РФ – нарушение установленных </w:t>
      </w:r>
      <w:r>
        <w:rPr>
          <w:rFonts w:ascii="Times New Roman" w:eastAsia="Times New Roman" w:hAnsi="Times New Roman" w:cs="Times New Roman"/>
          <w:sz w:val="27"/>
          <w:szCs w:val="27"/>
        </w:rPr>
        <w:t>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Обстоятельством, предусмотренным ст. 4.3 КоАП РФ, отягчающим административную ответственность, с</w:t>
      </w:r>
      <w:r>
        <w:rPr>
          <w:rFonts w:ascii="Times New Roman" w:eastAsia="Times New Roman" w:hAnsi="Times New Roman" w:cs="Times New Roman"/>
          <w:sz w:val="27"/>
          <w:szCs w:val="27"/>
        </w:rPr>
        <w:t>уд признаёт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назначении наказания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19.07.2023 года привлекавшейся к административной ответственности за аналогичное правонарушение, мировой судья приходит к выводу о возможности назначить </w:t>
      </w:r>
      <w:r>
        <w:rPr>
          <w:rFonts w:ascii="Times New Roman" w:eastAsia="Times New Roman" w:hAnsi="Times New Roman" w:cs="Times New Roman"/>
          <w:sz w:val="27"/>
          <w:szCs w:val="27"/>
        </w:rPr>
        <w:t>Колотиловой Л.А</w:t>
      </w:r>
      <w:r>
        <w:rPr>
          <w:rFonts w:ascii="Times New Roman" w:eastAsia="Times New Roman" w:hAnsi="Times New Roman" w:cs="Times New Roman"/>
          <w:sz w:val="27"/>
          <w:szCs w:val="27"/>
        </w:rPr>
        <w:t>. наказание в виде административного штрафа.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Руководствуясь ч.1 ст. 29.10 </w:t>
      </w:r>
      <w:r>
        <w:rPr>
          <w:rFonts w:ascii="Times New Roman" w:eastAsia="Times New Roman" w:hAnsi="Times New Roman" w:cs="Times New Roman"/>
          <w:sz w:val="27"/>
          <w:szCs w:val="27"/>
        </w:rPr>
        <w:t>КоАП РФ</w:t>
      </w:r>
      <w:r>
        <w:rPr>
          <w:rFonts w:ascii="Times New Roman" w:eastAsia="Times New Roman" w:hAnsi="Times New Roman" w:cs="Times New Roman"/>
          <w:sz w:val="27"/>
          <w:szCs w:val="27"/>
        </w:rPr>
        <w:t>, мировой судья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Колотилову Лилию Александровну признать виновной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штрафа в размере 300,00 рублей.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путем подачи жалобы </w:t>
      </w:r>
      <w:r>
        <w:rPr>
          <w:rFonts w:ascii="Times New Roman" w:eastAsia="Times New Roman" w:hAnsi="Times New Roman" w:cs="Times New Roman"/>
          <w:sz w:val="27"/>
          <w:szCs w:val="27"/>
        </w:rPr>
        <w:t>через мирового судью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3Сургутского судебного района города окружного значения Сургута в течение десяти суток со дня получения копии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rFonts w:ascii="Times New Roman" w:eastAsia="Times New Roman" w:hAnsi="Times New Roman" w:cs="Times New Roman"/>
        </w:rPr>
        <w:t xml:space="preserve">, КБК: 72011601153010005140. УИН </w:t>
      </w:r>
      <w:r>
        <w:rPr>
          <w:rFonts w:ascii="Times New Roman" w:eastAsia="Times New Roman" w:hAnsi="Times New Roman" w:cs="Times New Roman"/>
        </w:rPr>
        <w:t>0412365400585008792415138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101. 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Е.П. Король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«Копия верна»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Е.П. Король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sectPr>
      <w:foot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8449215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8">
    <w:name w:val="cat-UserDefined grp-35 rplc-8"/>
    <w:basedOn w:val="DefaultParagraphFont"/>
  </w:style>
  <w:style w:type="character" w:customStyle="1" w:styleId="cat-UserDefinedgrp-36rplc-10">
    <w:name w:val="cat-UserDefined grp-36 rplc-10"/>
    <w:basedOn w:val="DefaultParagraphFont"/>
  </w:style>
  <w:style w:type="character" w:customStyle="1" w:styleId="cat-UserDefinedgrp-37rplc-13">
    <w:name w:val="cat-UserDefined grp-37 rplc-13"/>
    <w:basedOn w:val="DefaultParagraphFont"/>
  </w:style>
  <w:style w:type="character" w:customStyle="1" w:styleId="cat-UserDefinedgrp-38rplc-20">
    <w:name w:val="cat-UserDefined grp-38 rplc-20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A3CCE-9D8C-48FA-B94A-14B70D6308E7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